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Статистика</w:t>
            </w:r>
          </w:p>
          <w:p>
            <w:pPr>
              <w:jc w:val="center"/>
              <w:spacing w:after="0" w:line="240" w:lineRule="auto"/>
              <w:rPr>
                <w:sz w:val="32"/>
                <w:szCs w:val="32"/>
              </w:rPr>
            </w:pPr>
            <w:r>
              <w:rPr>
                <w:rFonts w:ascii="Times New Roman" w:hAnsi="Times New Roman" w:cs="Times New Roman"/>
                <w:color w:val="#000000"/>
                <w:sz w:val="32"/>
                <w:szCs w:val="32"/>
              </w:rPr>
              <w:t> Б1.В.01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«Статистика»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рынка предмета закупок для государственных, муниципальных и корпоративных нужд</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экономические основы и особенности ценообразования на рынке по направлениям</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рассчитывать степень влияния ценообразующих параметров</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мониторинга цен на товары, работы, услуги</w:t>
            </w:r>
          </w:p>
        </w:tc>
      </w:tr>
      <w:tr>
        <w:trPr>
          <w:trHeight w:hRule="exact" w:val="277.8295"/>
        </w:trPr>
        <w:tc>
          <w:tcPr>
            <w:tcW w:w="3970" w:type="dxa"/>
          </w:tcPr>
          <w:p/>
        </w:tc>
        <w:tc>
          <w:tcPr>
            <w:tcW w:w="4679" w:type="dxa"/>
          </w:tcPr>
          <w:p/>
        </w:tc>
        <w:tc>
          <w:tcPr>
            <w:tcW w:w="993" w:type="dxa"/>
          </w:tcP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основы статистики в части применения к закупкам</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консолидировать сведения в рамках закупочной деятельности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владеть навыками осуществления мониторинга поставщиков (подрядчиков, исполнителей) и заказчиков в сфере закупок</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 «Статистика»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Финансовый анализ (практикум)</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экономическая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Статистическое наблюдение - начальная стадия экономико-статистического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Ошибки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Статистическая сводка. Группировка данных. Ряды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Сводка и группировка статистических данных. Построение графических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ряды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962.6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статистике.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Краткие сведения из ее истории. Связь с другими дисциплинами, с теорией и практикой рыночной экономики.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Статистическое наблюдение - начальная стадия экономико-статистического исследования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статистического наблюдения.</w:t>
            </w:r>
          </w:p>
          <w:p>
            <w:pPr>
              <w:jc w:val="both"/>
              <w:spacing w:after="0" w:line="240" w:lineRule="auto"/>
              <w:rPr>
                <w:sz w:val="24"/>
                <w:szCs w:val="24"/>
              </w:rPr>
            </w:pPr>
            <w:r>
              <w:rPr>
                <w:rFonts w:ascii="Times New Roman" w:hAnsi="Times New Roman" w:cs="Times New Roman"/>
                <w:color w:val="#000000"/>
                <w:sz w:val="24"/>
                <w:szCs w:val="24"/>
              </w:rPr>
              <w:t> Требования к данным, собираемым в ходе проведения статистического наблюдения.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Статистическая сводка. Группировка данных. Ряды распределения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Статистическая сводка - вторая стадия статистического исследования. Задачи сводки. Составные элементы сводки.</w:t>
            </w:r>
          </w:p>
          <w:p>
            <w:pPr>
              <w:jc w:val="both"/>
              <w:spacing w:after="0" w:line="240" w:lineRule="auto"/>
              <w:rPr>
                <w:sz w:val="24"/>
                <w:szCs w:val="24"/>
              </w:rPr>
            </w:pPr>
            <w:r>
              <w:rPr>
                <w:rFonts w:ascii="Times New Roman" w:hAnsi="Times New Roman" w:cs="Times New Roman"/>
                <w:color w:val="#000000"/>
                <w:sz w:val="24"/>
                <w:szCs w:val="24"/>
              </w:rPr>
              <w:t> Программа сводки. Организация и техника сводки.</w:t>
            </w:r>
          </w:p>
          <w:p>
            <w:pPr>
              <w:jc w:val="both"/>
              <w:spacing w:after="0" w:line="240" w:lineRule="auto"/>
              <w:rPr>
                <w:sz w:val="24"/>
                <w:szCs w:val="24"/>
              </w:rPr>
            </w:pPr>
            <w:r>
              <w:rPr>
                <w:rFonts w:ascii="Times New Roman" w:hAnsi="Times New Roman" w:cs="Times New Roman"/>
                <w:color w:val="#000000"/>
                <w:sz w:val="24"/>
                <w:szCs w:val="24"/>
              </w:rPr>
              <w:t> 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pPr>
              <w:jc w:val="both"/>
              <w:spacing w:after="0" w:line="240" w:lineRule="auto"/>
              <w:rPr>
                <w:sz w:val="24"/>
                <w:szCs w:val="24"/>
              </w:rPr>
            </w:pPr>
            <w:r>
              <w:rPr>
                <w:rFonts w:ascii="Times New Roman" w:hAnsi="Times New Roman" w:cs="Times New Roman"/>
                <w:color w:val="#000000"/>
                <w:sz w:val="24"/>
                <w:szCs w:val="24"/>
              </w:rPr>
              <w:t> Ряды распределения, их виды и графическое изображение.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r>
      <w:tr>
        <w:trPr>
          <w:trHeight w:hRule="exact" w:val="700.45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величины. Виды и единицы измерения абсолютных величин.</w:t>
            </w:r>
          </w:p>
          <w:p>
            <w:pPr>
              <w:jc w:val="both"/>
              <w:spacing w:after="0" w:line="240" w:lineRule="auto"/>
              <w:rPr>
                <w:sz w:val="24"/>
                <w:szCs w:val="24"/>
              </w:rPr>
            </w:pPr>
            <w:r>
              <w:rPr>
                <w:rFonts w:ascii="Times New Roman" w:hAnsi="Times New Roman" w:cs="Times New Roman"/>
                <w:color w:val="#000000"/>
                <w:sz w:val="24"/>
                <w:szCs w:val="24"/>
              </w:rPr>
              <w:t> Относительные величины. Их виды и единицы измерения.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средних в статистике. Виды средних величин.</w:t>
            </w:r>
          </w:p>
          <w:p>
            <w:pPr>
              <w:jc w:val="both"/>
              <w:spacing w:after="0" w:line="240" w:lineRule="auto"/>
              <w:rPr>
                <w:sz w:val="24"/>
                <w:szCs w:val="24"/>
              </w:rPr>
            </w:pPr>
            <w:r>
              <w:rPr>
                <w:rFonts w:ascii="Times New Roman" w:hAnsi="Times New Roman" w:cs="Times New Roman"/>
                <w:color w:val="#000000"/>
                <w:sz w:val="24"/>
                <w:szCs w:val="24"/>
              </w:rPr>
              <w:t> Показатели вариации, их значение в статистике.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ряды динамики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рядов динамики. Основные показатели ряда динамики: показатель времени и уровень ряда.</w:t>
            </w:r>
          </w:p>
          <w:p>
            <w:pPr>
              <w:jc w:val="both"/>
              <w:spacing w:after="0" w:line="240" w:lineRule="auto"/>
              <w:rPr>
                <w:sz w:val="24"/>
                <w:szCs w:val="24"/>
              </w:rPr>
            </w:pPr>
            <w:r>
              <w:rPr>
                <w:rFonts w:ascii="Times New Roman" w:hAnsi="Times New Roman" w:cs="Times New Roman"/>
                <w:color w:val="#000000"/>
                <w:sz w:val="24"/>
                <w:szCs w:val="24"/>
              </w:rPr>
              <w:t> Начальный, конечный и средний уровни ряда динамики. Средние уровни моментного и интервального рядов динамики (с равными и неравными интервалами).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Индексный анализ общественных явлений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Взаимосвязи социально-экономических явлений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 и необходимость их статистического изучения. Виды взаимосвязей.</w:t>
            </w:r>
          </w:p>
          <w:p>
            <w:pPr>
              <w:jc w:val="both"/>
              <w:spacing w:after="0" w:line="240" w:lineRule="auto"/>
              <w:rPr>
                <w:sz w:val="24"/>
                <w:szCs w:val="24"/>
              </w:rPr>
            </w:pPr>
            <w:r>
              <w:rPr>
                <w:rFonts w:ascii="Times New Roman" w:hAnsi="Times New Roman" w:cs="Times New Roman"/>
                <w:color w:val="#000000"/>
                <w:sz w:val="24"/>
                <w:szCs w:val="24"/>
              </w:rPr>
              <w:t> Измерение тесноты связи между атрибутивными признаками. Корреляционно- регрессионный анализ общественных явлений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выборочного наблюдения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выборочном наблюдении: определение, случаи применения. Основные параметры генеральной и выборочной совокупностей.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Программа наблюдения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pPr>
              <w:jc w:val="both"/>
              <w:spacing w:after="0" w:line="240" w:lineRule="auto"/>
              <w:rPr>
                <w:sz w:val="24"/>
                <w:szCs w:val="24"/>
              </w:rPr>
            </w:pPr>
            <w:r>
              <w:rPr>
                <w:rFonts w:ascii="Times New Roman" w:hAnsi="Times New Roman" w:cs="Times New Roman"/>
                <w:color w:val="#000000"/>
                <w:sz w:val="24"/>
                <w:szCs w:val="24"/>
              </w:rPr>
              <w:t> 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Сводка и группировка статистических данных. Построение графических образов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сводка и группировка результатов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Построение аналитических, корреляционных классификаций.Основные виды графиков: диаграммы и картограммы.</w:t>
            </w:r>
          </w:p>
          <w:p>
            <w:pPr>
              <w:jc w:val="both"/>
              <w:spacing w:after="0" w:line="240" w:lineRule="auto"/>
              <w:rPr>
                <w:sz w:val="24"/>
                <w:szCs w:val="24"/>
              </w:rPr>
            </w:pPr>
            <w:r>
              <w:rPr>
                <w:rFonts w:ascii="Times New Roman" w:hAnsi="Times New Roman" w:cs="Times New Roman"/>
                <w:color w:val="#000000"/>
                <w:sz w:val="24"/>
                <w:szCs w:val="24"/>
              </w:rPr>
              <w:t> Линейные, столбиковые, секторные, полосовые, квадратные, круговые и фигурные диаграммы.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Средние величины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степенных средних величин, Средняя арифметическая, гармоническая, квадратическая: простая и взвешенная.</w:t>
            </w:r>
          </w:p>
          <w:p>
            <w:pPr>
              <w:jc w:val="both"/>
              <w:spacing w:after="0" w:line="240" w:lineRule="auto"/>
              <w:rPr>
                <w:sz w:val="24"/>
                <w:szCs w:val="24"/>
              </w:rPr>
            </w:pPr>
            <w:r>
              <w:rPr>
                <w:rFonts w:ascii="Times New Roman" w:hAnsi="Times New Roman" w:cs="Times New Roman"/>
                <w:color w:val="#000000"/>
                <w:sz w:val="24"/>
                <w:szCs w:val="24"/>
              </w:rPr>
              <w:t> Степенные структурные. Мода и медиана.Вариационный размах, среднее линейное отклонение, средний квадрат отклонений (дисперсия), среднее квадратическое отклонение, коэффициент вариации.</w:t>
            </w:r>
          </w:p>
          <w:p>
            <w:pPr>
              <w:jc w:val="both"/>
              <w:spacing w:after="0" w:line="240" w:lineRule="auto"/>
              <w:rPr>
                <w:sz w:val="24"/>
                <w:szCs w:val="24"/>
              </w:rPr>
            </w:pPr>
            <w:r>
              <w:rPr>
                <w:rFonts w:ascii="Times New Roman" w:hAnsi="Times New Roman" w:cs="Times New Roman"/>
                <w:color w:val="#000000"/>
                <w:sz w:val="24"/>
                <w:szCs w:val="24"/>
              </w:rPr>
              <w:t> Виды дисперсии. дисперсия альтернативного признака.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анализа рядов динамики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индексов изменения общественных явлений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Индексы количественных показателей.</w:t>
            </w:r>
          </w:p>
          <w:p>
            <w:pPr>
              <w:jc w:val="both"/>
              <w:spacing w:after="0" w:line="240" w:lineRule="auto"/>
              <w:rPr>
                <w:sz w:val="24"/>
                <w:szCs w:val="24"/>
              </w:rPr>
            </w:pPr>
            <w:r>
              <w:rPr>
                <w:rFonts w:ascii="Times New Roman" w:hAnsi="Times New Roman" w:cs="Times New Roman"/>
                <w:color w:val="#000000"/>
                <w:sz w:val="24"/>
                <w:szCs w:val="24"/>
              </w:rPr>
              <w:t> Индексы качественных показателей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взаимосвязи социально-экономических явлений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Однофакторный корреляционно-регрессионный анализ. Уравнение регрессии. Параметры уравнения регрессии. Коэффициент эластичности. Индекс корреляции (теоретическое корреляционное отношение).</w:t>
            </w:r>
          </w:p>
          <w:p>
            <w:pPr>
              <w:jc w:val="both"/>
              <w:spacing w:after="0" w:line="240" w:lineRule="auto"/>
              <w:rPr>
                <w:sz w:val="24"/>
                <w:szCs w:val="24"/>
              </w:rPr>
            </w:pPr>
            <w:r>
              <w:rPr>
                <w:rFonts w:ascii="Times New Roman" w:hAnsi="Times New Roman" w:cs="Times New Roman"/>
                <w:color w:val="#000000"/>
                <w:sz w:val="24"/>
                <w:szCs w:val="24"/>
              </w:rPr>
              <w:t> 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выборочного наблюдения</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Ошибки   выборочного   наблюдения.    Ошибки   регистрации.   Ошибки репрезентативности.</w:t>
            </w:r>
          </w:p>
          <w:p>
            <w:pPr>
              <w:jc w:val="both"/>
              <w:spacing w:after="0" w:line="240" w:lineRule="auto"/>
              <w:rPr>
                <w:sz w:val="24"/>
                <w:szCs w:val="24"/>
              </w:rPr>
            </w:pPr>
            <w:r>
              <w:rPr>
                <w:rFonts w:ascii="Times New Roman" w:hAnsi="Times New Roman" w:cs="Times New Roman"/>
                <w:color w:val="#000000"/>
                <w:sz w:val="24"/>
                <w:szCs w:val="24"/>
              </w:rPr>
              <w:t> Средняя ошибка выборки при определении и средней величины признака и при определении доли признака (в случаях повторного и бесповторного отбора).</w:t>
            </w:r>
          </w:p>
          <w:p>
            <w:pPr>
              <w:jc w:val="both"/>
              <w:spacing w:after="0" w:line="240" w:lineRule="auto"/>
              <w:rPr>
                <w:sz w:val="24"/>
                <w:szCs w:val="24"/>
              </w:rPr>
            </w:pPr>
            <w:r>
              <w:rPr>
                <w:rFonts w:ascii="Times New Roman" w:hAnsi="Times New Roman" w:cs="Times New Roman"/>
                <w:color w:val="#000000"/>
                <w:sz w:val="24"/>
                <w:szCs w:val="24"/>
              </w:rPr>
              <w:t> 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«Статистика»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https://urait.ru/bcode/468415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https://urait.ru/bcode/426131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Лясников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https://urait.ru/bcode/470169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16.76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55.2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2023-2024_ФГОС3++2023_Бак-ОЗФО-ТД(ОиУЗД)(23)_plx_Статистика</dc:title>
  <dc:creator>FastReport.NET</dc:creator>
</cp:coreProperties>
</file>